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rtl w:val="0"/>
        </w:rPr>
        <w:t xml:space="preserve">Committee members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: Gabriel Wardi, Jignesh Patel, Terese Hammond, Michael Banik, Yasemin Balin, Katrina Derry, Maidah Yaqoob, Pooja Nawathe, J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ose Chavez, Liza George, Olena Svetlov, Cassia Yi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color w:val="000000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Zoom meeting: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April 21st 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1pm-2 pm (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18"/>
            <w:szCs w:val="18"/>
            <w:u w:val="single"/>
            <w:rtl w:val="0"/>
          </w:rPr>
          <w:t xml:space="preserve">link to join</w:t>
        </w:r>
      </w:hyperlink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)</w:t>
      </w:r>
    </w:p>
    <w:tbl>
      <w:tblPr>
        <w:tblStyle w:val="Table1"/>
        <w:tblW w:w="121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625"/>
        <w:gridCol w:w="4815"/>
        <w:gridCol w:w="2460"/>
        <w:gridCol w:w="2280"/>
        <w:tblGridChange w:id="0">
          <w:tblGrid>
            <w:gridCol w:w="2625"/>
            <w:gridCol w:w="4815"/>
            <w:gridCol w:w="2460"/>
            <w:gridCol w:w="22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 allocation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44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120" w:before="40" w:lineRule="auto"/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u w:val="none"/>
                <w:rtl w:val="0"/>
              </w:rPr>
              <w:t xml:space="preserve">Notes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40" w:lineRule="auto"/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u w:val="none"/>
                <w:rtl w:val="0"/>
              </w:rPr>
              <w:t xml:space="preserve">Action Items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1.00 PM – 1:10 PM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44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Check-in and Introductions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Education committee Roster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120" w:before="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4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1:1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– 1:15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44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Neurocritical Care Meeting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Report</w:t>
              <w:br w:type="textWrapping"/>
              <w:t xml:space="preserve"> Registrations: (needed) </w:t>
            </w:r>
          </w:p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Attendance: (needed) </w:t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CME : (needed)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Uploaded to Youtube channel and link available on member only section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(needed)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120" w:before="40"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Update report and link to Youtube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1:1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1: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44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Hematologic emergencies in critical care: Aaron Goodman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120" w:before="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4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1:31 – 1:45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44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Planning for Inaugural In person Interprofessional Socal Chapter Symposium June 2023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Venue: Western University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Speaker list/invites update?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Finalize Agenda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Sponsorship? Costs?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Paige - reach out to speakers for 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Jose - infographic (website &amp; twitter)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Pooja/Jose - work with website designer, abstract submissions begins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1:46 -2:00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44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Open forum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72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23678" cy="991436"/>
          <wp:effectExtent b="0" l="0" r="0" t="0"/>
          <wp:docPr descr="A picture containing text, sign&#10;&#10;Description automatically generated" id="6" name="image1.jpg"/>
          <a:graphic>
            <a:graphicData uri="http://schemas.openxmlformats.org/drawingml/2006/picture">
              <pic:pic>
                <pic:nvPicPr>
                  <pic:cNvPr descr="A picture containing text, sign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3678" cy="9914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F57F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8F57FD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E71893"/>
    <w:pPr>
      <w:ind w:left="720"/>
      <w:contextualSpacing w:val="1"/>
    </w:pPr>
  </w:style>
  <w:style w:type="paragraph" w:styleId="Body" w:customStyle="1">
    <w:name w:val="Body"/>
    <w:rsid w:val="00F45E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360" w:before="40" w:line="240" w:lineRule="auto"/>
      <w:ind w:left="720" w:right="720"/>
    </w:pPr>
    <w:rPr>
      <w:rFonts w:ascii="Franklin Gothic Book" w:cs="Franklin Gothic Book" w:eastAsia="Franklin Gothic Book" w:hAnsi="Franklin Gothic Book"/>
      <w:color w:val="000000"/>
      <w:kern w:val="20"/>
      <w:sz w:val="24"/>
      <w:szCs w:val="24"/>
      <w:u w:color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Heading" w:customStyle="1">
    <w:name w:val="Heading"/>
    <w:next w:val="Body"/>
    <w:rsid w:val="00F45E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40" w:before="840" w:line="240" w:lineRule="auto"/>
      <w:ind w:left="720" w:right="720"/>
      <w:outlineLvl w:val="0"/>
    </w:pPr>
    <w:rPr>
      <w:rFonts w:ascii="Franklin Gothic Medium" w:cs="Franklin Gothic Medium" w:eastAsia="Franklin Gothic Medium" w:hAnsi="Franklin Gothic Medium"/>
      <w:b w:val="1"/>
      <w:bCs w:val="1"/>
      <w:color w:val="17406d"/>
      <w:kern w:val="20"/>
      <w:sz w:val="32"/>
      <w:szCs w:val="32"/>
      <w:u w:color="17406d"/>
      <w:bdr w:space="0" w:sz="0" w:val="nil"/>
      <w:lang w:val="it-IT"/>
      <w14:textOutline w14:cap="flat" w14:cmpd="sng" w14:algn="ctr">
        <w14:noFill/>
        <w14:prstDash w14:val="solid"/>
        <w14:bevel/>
      </w14:textOutline>
    </w:rPr>
  </w:style>
  <w:style w:type="paragraph" w:styleId="MeetingTimes" w:customStyle="1">
    <w:name w:val="Meeting Times"/>
    <w:rsid w:val="00F45E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120" w:line="240" w:lineRule="auto"/>
    </w:pPr>
    <w:rPr>
      <w:rFonts w:ascii="Franklin Gothic Book" w:cs="Franklin Gothic Book" w:eastAsia="Franklin Gothic Book" w:hAnsi="Franklin Gothic Book"/>
      <w:b w:val="1"/>
      <w:bCs w:val="1"/>
      <w:color w:val="000000"/>
      <w:kern w:val="20"/>
      <w:sz w:val="24"/>
      <w:szCs w:val="24"/>
      <w:u w:color="000000"/>
      <w:bdr w:space="0" w:sz="0" w:val="nil"/>
    </w:rPr>
  </w:style>
  <w:style w:type="paragraph" w:styleId="ItemDescription" w:customStyle="1">
    <w:name w:val="Item Description"/>
    <w:rsid w:val="00F45E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20" w:before="40" w:line="240" w:lineRule="auto"/>
      <w:ind w:right="360"/>
    </w:pPr>
    <w:rPr>
      <w:rFonts w:ascii="Franklin Gothic Book" w:cs="Franklin Gothic Book" w:eastAsia="Franklin Gothic Book" w:hAnsi="Franklin Gothic Book"/>
      <w:color w:val="000000"/>
      <w:kern w:val="20"/>
      <w:sz w:val="24"/>
      <w:szCs w:val="24"/>
      <w:u w:color="000000"/>
      <w:bdr w:space="0" w:sz="0" w:val="nil"/>
    </w:rPr>
  </w:style>
  <w:style w:type="paragraph" w:styleId="Location" w:customStyle="1">
    <w:name w:val="Location"/>
    <w:rsid w:val="00F45E9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20" w:before="40" w:line="240" w:lineRule="auto"/>
    </w:pPr>
    <w:rPr>
      <w:rFonts w:ascii="Franklin Gothic Book" w:cs="Franklin Gothic Book" w:eastAsia="Franklin Gothic Book" w:hAnsi="Franklin Gothic Book"/>
      <w:color w:val="000000"/>
      <w:kern w:val="20"/>
      <w:sz w:val="24"/>
      <w:szCs w:val="24"/>
      <w:u w:color="000000"/>
      <w:bdr w:space="0" w:sz="0" w:val="nil"/>
    </w:rPr>
  </w:style>
  <w:style w:type="paragraph" w:styleId="Header">
    <w:name w:val="header"/>
    <w:basedOn w:val="Normal"/>
    <w:link w:val="HeaderChar"/>
    <w:uiPriority w:val="99"/>
    <w:unhideWhenUsed w:val="1"/>
    <w:rsid w:val="000463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6362"/>
  </w:style>
  <w:style w:type="paragraph" w:styleId="Footer">
    <w:name w:val="footer"/>
    <w:basedOn w:val="Normal"/>
    <w:link w:val="FooterChar"/>
    <w:uiPriority w:val="99"/>
    <w:unhideWhenUsed w:val="1"/>
    <w:rsid w:val="000463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6362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844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8232470128?pwd=YXBEMVpIQ2tWVVU1Yk1tdWNBSUZWdz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Vxmjhg2zx9Z48+pP0aMb0q02cQ==">AMUW2mWJ8Y3dwhMcd2JAGXwXPB5u5PmRSqdVAkJ45MiFRl9fiwCEregpdryuALDAstwGRs25KLQX5X6Iu4MaCFePaDQuWYAkq3GCckmPX6gpzeLqHLmDnVQ=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2023-02-15T14:28:00Z</dcterms:created>
  <dc:creator>Cobb, J. Perren, M.D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c9ea4576bac88e2ddda4d75bcb59fd5e1adc848f68040285ac9a5d686539651b</vt:lpwstr>
  </property>
</Properties>
</file>