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D8B" w:rsidRPr="0051329A" w:rsidRDefault="00617569">
      <w:pPr>
        <w:rPr>
          <w:b/>
          <w:u w:val="single"/>
        </w:rPr>
      </w:pPr>
      <w:r>
        <w:rPr>
          <w:b/>
          <w:u w:val="single"/>
        </w:rPr>
        <w:t xml:space="preserve">Choosing Wisely Knowledge and Education Group (KEG) </w:t>
      </w:r>
      <w:bookmarkStart w:id="0" w:name="_GoBack"/>
      <w:bookmarkEnd w:id="0"/>
      <w:r w:rsidR="006606CB">
        <w:rPr>
          <w:b/>
          <w:u w:val="single"/>
        </w:rPr>
        <w:t xml:space="preserve">Meeting </w:t>
      </w:r>
      <w:r w:rsidR="00C96D8B" w:rsidRPr="00C96D8B">
        <w:rPr>
          <w:b/>
          <w:u w:val="single"/>
        </w:rPr>
        <w:t xml:space="preserve">– </w:t>
      </w:r>
      <w:r w:rsidR="00591BEE">
        <w:rPr>
          <w:b/>
          <w:u w:val="single"/>
        </w:rPr>
        <w:t>October 16</w:t>
      </w:r>
      <w:r w:rsidR="00C96D8B" w:rsidRPr="00C96D8B">
        <w:rPr>
          <w:b/>
          <w:u w:val="single"/>
        </w:rPr>
        <w:t>, 2019</w:t>
      </w:r>
    </w:p>
    <w:p w:rsidR="00C96D8B" w:rsidRPr="00C96D8B" w:rsidRDefault="00C96D8B">
      <w:pPr>
        <w:rPr>
          <w:rFonts w:cs="Arial"/>
          <w:b/>
        </w:rPr>
      </w:pPr>
      <w:r w:rsidRPr="00C96D8B">
        <w:rPr>
          <w:rFonts w:cs="Arial"/>
          <w:b/>
        </w:rPr>
        <w:t>Attendees:</w:t>
      </w:r>
    </w:p>
    <w:p w:rsidR="008A4AD2" w:rsidRDefault="008A4AD2" w:rsidP="005F057D">
      <w:pPr>
        <w:spacing w:after="0" w:line="240" w:lineRule="auto"/>
        <w:rPr>
          <w:rFonts w:ascii="Calibri" w:eastAsia="Times New Roman" w:hAnsi="Calibri" w:cs="Times New Roman"/>
        </w:rPr>
      </w:pPr>
      <w:r>
        <w:rPr>
          <w:rFonts w:ascii="Calibri" w:eastAsia="Times New Roman" w:hAnsi="Calibri" w:cs="Times New Roman"/>
        </w:rPr>
        <w:t>Cortes, Jennifer</w:t>
      </w:r>
    </w:p>
    <w:p w:rsidR="00C96D8B" w:rsidRDefault="00651466" w:rsidP="005F057D">
      <w:pPr>
        <w:spacing w:after="0" w:line="240" w:lineRule="auto"/>
        <w:rPr>
          <w:rFonts w:ascii="Calibri" w:eastAsia="Times New Roman" w:hAnsi="Calibri" w:cs="Times New Roman"/>
        </w:rPr>
      </w:pPr>
      <w:r w:rsidRPr="00651466">
        <w:rPr>
          <w:rFonts w:ascii="Calibri" w:eastAsia="Times New Roman" w:hAnsi="Calibri" w:cs="Times New Roman"/>
        </w:rPr>
        <w:t>Reddy, Anita</w:t>
      </w:r>
      <w:r w:rsidRPr="00651466">
        <w:rPr>
          <w:rFonts w:ascii="Calibri" w:eastAsia="Times New Roman" w:hAnsi="Calibri" w:cs="Times New Roman"/>
        </w:rPr>
        <w:br/>
        <w:t>Zimmerman, Jerry</w:t>
      </w:r>
    </w:p>
    <w:p w:rsidR="005F057D" w:rsidRDefault="00F77A63" w:rsidP="005F057D">
      <w:pPr>
        <w:spacing w:after="0" w:line="240" w:lineRule="auto"/>
      </w:pPr>
      <w:proofErr w:type="spellStart"/>
      <w:r>
        <w:t>Vachharajani</w:t>
      </w:r>
      <w:proofErr w:type="spellEnd"/>
      <w:r w:rsidR="005F057D">
        <w:t xml:space="preserve">, </w:t>
      </w:r>
      <w:proofErr w:type="spellStart"/>
      <w:r w:rsidR="005F057D">
        <w:t>Vidula</w:t>
      </w:r>
      <w:proofErr w:type="spellEnd"/>
    </w:p>
    <w:p w:rsidR="005F057D" w:rsidRDefault="00F77A63" w:rsidP="005F057D">
      <w:pPr>
        <w:spacing w:after="0" w:line="240" w:lineRule="auto"/>
      </w:pPr>
      <w:r>
        <w:t>Collins</w:t>
      </w:r>
      <w:r w:rsidR="005F057D">
        <w:t>, Reagan</w:t>
      </w:r>
    </w:p>
    <w:p w:rsidR="00F77A63" w:rsidRPr="005F057D" w:rsidRDefault="00F77A63" w:rsidP="005F057D">
      <w:pPr>
        <w:spacing w:after="0" w:line="240" w:lineRule="auto"/>
      </w:pPr>
      <w:r>
        <w:rPr>
          <w:rFonts w:ascii="Calibri" w:eastAsia="Times New Roman" w:hAnsi="Calibri" w:cs="Times New Roman"/>
        </w:rPr>
        <w:t>Bauer, Seth</w:t>
      </w:r>
    </w:p>
    <w:p w:rsidR="00C4592C" w:rsidRDefault="00C4592C" w:rsidP="005F057D">
      <w:pPr>
        <w:spacing w:after="0" w:line="240" w:lineRule="auto"/>
        <w:rPr>
          <w:rFonts w:ascii="Calibri" w:eastAsia="Times New Roman" w:hAnsi="Calibri" w:cs="Times New Roman"/>
        </w:rPr>
      </w:pPr>
      <w:r>
        <w:rPr>
          <w:rFonts w:ascii="Calibri" w:eastAsia="Times New Roman" w:hAnsi="Calibri" w:cs="Times New Roman"/>
        </w:rPr>
        <w:t>Brown, Anne Rain</w:t>
      </w:r>
    </w:p>
    <w:p w:rsidR="00C4592C" w:rsidRDefault="00C4592C" w:rsidP="005F057D">
      <w:pPr>
        <w:spacing w:after="0" w:line="240" w:lineRule="auto"/>
        <w:rPr>
          <w:rFonts w:ascii="Calibri" w:eastAsia="Times New Roman" w:hAnsi="Calibri" w:cs="Times New Roman"/>
        </w:rPr>
      </w:pPr>
      <w:proofErr w:type="spellStart"/>
      <w:r>
        <w:rPr>
          <w:rFonts w:ascii="Calibri" w:eastAsia="Times New Roman" w:hAnsi="Calibri" w:cs="Times New Roman"/>
        </w:rPr>
        <w:t>Rech</w:t>
      </w:r>
      <w:proofErr w:type="spellEnd"/>
      <w:r>
        <w:rPr>
          <w:rFonts w:ascii="Calibri" w:eastAsia="Times New Roman" w:hAnsi="Calibri" w:cs="Times New Roman"/>
        </w:rPr>
        <w:t>, Megan</w:t>
      </w:r>
    </w:p>
    <w:p w:rsidR="00C4592C" w:rsidRDefault="00C4592C" w:rsidP="005F057D">
      <w:pPr>
        <w:spacing w:after="0" w:line="240" w:lineRule="auto"/>
        <w:rPr>
          <w:rFonts w:ascii="Calibri" w:eastAsia="Times New Roman" w:hAnsi="Calibri" w:cs="Times New Roman"/>
        </w:rPr>
      </w:pPr>
      <w:r>
        <w:rPr>
          <w:rFonts w:ascii="Calibri" w:eastAsia="Times New Roman" w:hAnsi="Calibri" w:cs="Times New Roman"/>
        </w:rPr>
        <w:t>Carter, Chris</w:t>
      </w:r>
    </w:p>
    <w:p w:rsidR="00C4592C" w:rsidRDefault="00C4592C" w:rsidP="005F057D">
      <w:pPr>
        <w:spacing w:after="0" w:line="240" w:lineRule="auto"/>
        <w:rPr>
          <w:rFonts w:ascii="Calibri" w:eastAsia="Times New Roman" w:hAnsi="Calibri" w:cs="Times New Roman"/>
        </w:rPr>
      </w:pPr>
      <w:r>
        <w:rPr>
          <w:rFonts w:ascii="Calibri" w:eastAsia="Times New Roman" w:hAnsi="Calibri" w:cs="Times New Roman"/>
        </w:rPr>
        <w:t>Yeung, Amy</w:t>
      </w:r>
    </w:p>
    <w:p w:rsidR="00C4592C" w:rsidRDefault="00C4592C" w:rsidP="005F057D">
      <w:pPr>
        <w:spacing w:after="0" w:line="240" w:lineRule="auto"/>
        <w:rPr>
          <w:rFonts w:ascii="Calibri" w:eastAsia="Times New Roman" w:hAnsi="Calibri" w:cs="Times New Roman"/>
        </w:rPr>
      </w:pPr>
      <w:r>
        <w:rPr>
          <w:rFonts w:ascii="Calibri" w:eastAsia="Times New Roman" w:hAnsi="Calibri" w:cs="Times New Roman"/>
        </w:rPr>
        <w:t>Berger, Karen</w:t>
      </w:r>
    </w:p>
    <w:p w:rsidR="00C4592C" w:rsidRDefault="00C4592C" w:rsidP="005F057D">
      <w:pPr>
        <w:spacing w:after="0" w:line="240" w:lineRule="auto"/>
        <w:rPr>
          <w:rFonts w:ascii="Calibri" w:eastAsia="Times New Roman" w:hAnsi="Calibri" w:cs="Times New Roman"/>
        </w:rPr>
      </w:pPr>
      <w:proofErr w:type="spellStart"/>
      <w:r>
        <w:rPr>
          <w:rFonts w:ascii="Calibri" w:eastAsia="Times New Roman" w:hAnsi="Calibri" w:cs="Times New Roman"/>
        </w:rPr>
        <w:t>Bolesta</w:t>
      </w:r>
      <w:proofErr w:type="spellEnd"/>
      <w:r>
        <w:rPr>
          <w:rFonts w:ascii="Calibri" w:eastAsia="Times New Roman" w:hAnsi="Calibri" w:cs="Times New Roman"/>
        </w:rPr>
        <w:t>, Scott</w:t>
      </w:r>
    </w:p>
    <w:p w:rsidR="00C4592C" w:rsidRDefault="00C4592C" w:rsidP="005F057D">
      <w:pPr>
        <w:spacing w:after="0" w:line="240" w:lineRule="auto"/>
        <w:rPr>
          <w:rFonts w:ascii="Calibri" w:eastAsia="Times New Roman" w:hAnsi="Calibri" w:cs="Times New Roman"/>
        </w:rPr>
      </w:pPr>
      <w:proofErr w:type="spellStart"/>
      <w:r>
        <w:rPr>
          <w:rFonts w:ascii="Calibri" w:eastAsia="Times New Roman" w:hAnsi="Calibri" w:cs="Times New Roman"/>
        </w:rPr>
        <w:t>Torbic</w:t>
      </w:r>
      <w:proofErr w:type="spellEnd"/>
      <w:r>
        <w:rPr>
          <w:rFonts w:ascii="Calibri" w:eastAsia="Times New Roman" w:hAnsi="Calibri" w:cs="Times New Roman"/>
        </w:rPr>
        <w:t>, Heather</w:t>
      </w:r>
    </w:p>
    <w:p w:rsidR="00C4592C" w:rsidRDefault="00C4592C" w:rsidP="005F057D">
      <w:pPr>
        <w:spacing w:after="0" w:line="240" w:lineRule="auto"/>
        <w:rPr>
          <w:rFonts w:ascii="Calibri" w:eastAsia="Times New Roman" w:hAnsi="Calibri" w:cs="Times New Roman"/>
        </w:rPr>
      </w:pPr>
      <w:r>
        <w:rPr>
          <w:rFonts w:ascii="Calibri" w:eastAsia="Times New Roman" w:hAnsi="Calibri" w:cs="Times New Roman"/>
        </w:rPr>
        <w:t>Roberts, Russ</w:t>
      </w:r>
    </w:p>
    <w:p w:rsidR="00C4592C" w:rsidRDefault="00C4592C" w:rsidP="005F057D">
      <w:pPr>
        <w:spacing w:after="0" w:line="240" w:lineRule="auto"/>
        <w:rPr>
          <w:rFonts w:ascii="Calibri" w:eastAsia="Times New Roman" w:hAnsi="Calibri" w:cs="Times New Roman"/>
        </w:rPr>
      </w:pPr>
      <w:proofErr w:type="spellStart"/>
      <w:r>
        <w:rPr>
          <w:rFonts w:ascii="Calibri" w:eastAsia="Times New Roman" w:hAnsi="Calibri" w:cs="Times New Roman"/>
        </w:rPr>
        <w:t>Jagpal</w:t>
      </w:r>
      <w:proofErr w:type="spellEnd"/>
      <w:r>
        <w:rPr>
          <w:rFonts w:ascii="Calibri" w:eastAsia="Times New Roman" w:hAnsi="Calibri" w:cs="Times New Roman"/>
        </w:rPr>
        <w:t xml:space="preserve">, </w:t>
      </w:r>
      <w:proofErr w:type="spellStart"/>
      <w:r>
        <w:rPr>
          <w:rFonts w:ascii="Calibri" w:eastAsia="Times New Roman" w:hAnsi="Calibri" w:cs="Times New Roman"/>
        </w:rPr>
        <w:t>Sugeet</w:t>
      </w:r>
      <w:proofErr w:type="spellEnd"/>
    </w:p>
    <w:p w:rsidR="004242BB" w:rsidRDefault="00C4592C" w:rsidP="005F057D">
      <w:pPr>
        <w:spacing w:after="0" w:line="240" w:lineRule="auto"/>
        <w:rPr>
          <w:rFonts w:ascii="Calibri" w:eastAsia="Times New Roman" w:hAnsi="Calibri" w:cs="Times New Roman"/>
        </w:rPr>
      </w:pPr>
      <w:r>
        <w:rPr>
          <w:rFonts w:ascii="Calibri" w:eastAsia="Times New Roman" w:hAnsi="Calibri" w:cs="Times New Roman"/>
        </w:rPr>
        <w:t>Hynes, Ally</w:t>
      </w:r>
    </w:p>
    <w:p w:rsidR="005F057D" w:rsidRPr="004242BB" w:rsidRDefault="005F057D" w:rsidP="005F057D">
      <w:pPr>
        <w:spacing w:after="0" w:line="240" w:lineRule="auto"/>
        <w:rPr>
          <w:rFonts w:ascii="Calibri" w:eastAsia="Times New Roman" w:hAnsi="Calibri" w:cs="Times New Roman"/>
        </w:rPr>
      </w:pPr>
    </w:p>
    <w:p w:rsidR="00C96D8B" w:rsidRPr="00C96D8B" w:rsidRDefault="00C96D8B">
      <w:pPr>
        <w:rPr>
          <w:rFonts w:cs="Arial"/>
          <w:b/>
        </w:rPr>
      </w:pPr>
      <w:r w:rsidRPr="00C96D8B">
        <w:rPr>
          <w:rFonts w:cs="Arial"/>
          <w:b/>
        </w:rPr>
        <w:t>Minutes:</w:t>
      </w:r>
    </w:p>
    <w:p w:rsidR="00104B2B" w:rsidRDefault="00104B2B" w:rsidP="00104B2B">
      <w:pPr>
        <w:numPr>
          <w:ilvl w:val="0"/>
          <w:numId w:val="11"/>
        </w:numPr>
        <w:spacing w:after="0" w:line="240" w:lineRule="auto"/>
      </w:pPr>
      <w:r w:rsidRPr="008A4AD2">
        <w:rPr>
          <w:i/>
        </w:rPr>
        <w:t>Results of Steering Committee election and next steps</w:t>
      </w:r>
      <w:r>
        <w:t xml:space="preserve"> – Congrats to all!</w:t>
      </w:r>
    </w:p>
    <w:p w:rsidR="00104B2B" w:rsidRDefault="00104B2B" w:rsidP="00104B2B">
      <w:pPr>
        <w:numPr>
          <w:ilvl w:val="1"/>
          <w:numId w:val="11"/>
        </w:numPr>
        <w:spacing w:after="0" w:line="240" w:lineRule="auto"/>
      </w:pPr>
      <w:r>
        <w:t>Maya Dewan – Communications/Public Relations Chair</w:t>
      </w:r>
    </w:p>
    <w:p w:rsidR="00104B2B" w:rsidRDefault="00104B2B" w:rsidP="00104B2B">
      <w:pPr>
        <w:numPr>
          <w:ilvl w:val="1"/>
          <w:numId w:val="11"/>
        </w:numPr>
        <w:spacing w:after="0" w:line="240" w:lineRule="auto"/>
      </w:pPr>
      <w:proofErr w:type="spellStart"/>
      <w:r>
        <w:t>Sugeet</w:t>
      </w:r>
      <w:proofErr w:type="spellEnd"/>
      <w:r>
        <w:t xml:space="preserve"> </w:t>
      </w:r>
      <w:proofErr w:type="spellStart"/>
      <w:r>
        <w:t>Jagpal</w:t>
      </w:r>
      <w:proofErr w:type="spellEnd"/>
      <w:r>
        <w:t xml:space="preserve"> – Secretary</w:t>
      </w:r>
    </w:p>
    <w:p w:rsidR="00C4592C" w:rsidRDefault="00A035AF" w:rsidP="00C4592C">
      <w:pPr>
        <w:numPr>
          <w:ilvl w:val="2"/>
          <w:numId w:val="11"/>
        </w:numPr>
        <w:spacing w:after="0" w:line="240" w:lineRule="auto"/>
      </w:pPr>
      <w:r>
        <w:t xml:space="preserve">Assistant Professor of </w:t>
      </w:r>
      <w:r w:rsidR="00C4592C">
        <w:t>Pulmonary/CC Physician- Rutgers University</w:t>
      </w:r>
    </w:p>
    <w:p w:rsidR="00C4592C" w:rsidRDefault="00C4592C" w:rsidP="00C4592C">
      <w:pPr>
        <w:numPr>
          <w:ilvl w:val="2"/>
          <w:numId w:val="11"/>
        </w:numPr>
        <w:spacing w:after="0" w:line="240" w:lineRule="auto"/>
      </w:pPr>
      <w:r>
        <w:t>Quality-M&amp;M Committee</w:t>
      </w:r>
      <w:r w:rsidR="00A035AF">
        <w:t xml:space="preserve"> Chair</w:t>
      </w:r>
    </w:p>
    <w:p w:rsidR="00104B2B" w:rsidRDefault="00104B2B" w:rsidP="00104B2B">
      <w:pPr>
        <w:numPr>
          <w:ilvl w:val="1"/>
          <w:numId w:val="11"/>
        </w:numPr>
        <w:spacing w:after="0" w:line="240" w:lineRule="auto"/>
      </w:pPr>
      <w:r>
        <w:t>Laboratory Sub-committee Chair – Ally Hynes</w:t>
      </w:r>
    </w:p>
    <w:p w:rsidR="00C4592C" w:rsidRDefault="00C4592C" w:rsidP="00C4592C">
      <w:pPr>
        <w:numPr>
          <w:ilvl w:val="2"/>
          <w:numId w:val="11"/>
        </w:numPr>
        <w:spacing w:after="0" w:line="240" w:lineRule="auto"/>
      </w:pPr>
      <w:r>
        <w:t>ED Physician and 1</w:t>
      </w:r>
      <w:r w:rsidRPr="00C4592C">
        <w:rPr>
          <w:vertAlign w:val="superscript"/>
        </w:rPr>
        <w:t>st</w:t>
      </w:r>
      <w:r>
        <w:t xml:space="preserve"> </w:t>
      </w:r>
      <w:r w:rsidR="00A035AF">
        <w:t xml:space="preserve">year </w:t>
      </w:r>
      <w:r>
        <w:t>Surgical Critical Care fellowship</w:t>
      </w:r>
    </w:p>
    <w:p w:rsidR="00104B2B" w:rsidRDefault="00104B2B" w:rsidP="00104B2B">
      <w:pPr>
        <w:numPr>
          <w:ilvl w:val="1"/>
          <w:numId w:val="11"/>
        </w:numPr>
        <w:spacing w:after="0" w:line="240" w:lineRule="auto"/>
      </w:pPr>
      <w:r>
        <w:t>Medication Sub-committee Chair – Anne Rain Brown</w:t>
      </w:r>
    </w:p>
    <w:p w:rsidR="00C4592C" w:rsidRDefault="00C4592C" w:rsidP="00C4592C">
      <w:pPr>
        <w:numPr>
          <w:ilvl w:val="2"/>
          <w:numId w:val="11"/>
        </w:numPr>
        <w:spacing w:after="0" w:line="240" w:lineRule="auto"/>
      </w:pPr>
      <w:r>
        <w:t>Critical care clinical pharmacist</w:t>
      </w:r>
      <w:r w:rsidR="00A035AF">
        <w:t>- MICU, SICU, triage pharmacist- MD Anderson</w:t>
      </w:r>
    </w:p>
    <w:p w:rsidR="00104B2B" w:rsidRDefault="00104B2B" w:rsidP="00104B2B">
      <w:pPr>
        <w:numPr>
          <w:ilvl w:val="1"/>
          <w:numId w:val="11"/>
        </w:numPr>
        <w:spacing w:after="0" w:line="240" w:lineRule="auto"/>
      </w:pPr>
      <w:r>
        <w:t>Radiology Sub-committee Chair – Matthew Tyler</w:t>
      </w:r>
    </w:p>
    <w:p w:rsidR="00104B2B" w:rsidRDefault="00104B2B" w:rsidP="00104B2B">
      <w:pPr>
        <w:numPr>
          <w:ilvl w:val="1"/>
          <w:numId w:val="11"/>
        </w:numPr>
        <w:spacing w:after="0" w:line="240" w:lineRule="auto"/>
      </w:pPr>
      <w:r>
        <w:t xml:space="preserve">Next steps – </w:t>
      </w:r>
      <w:r w:rsidR="008A4AD2">
        <w:t xml:space="preserve">steering committee will </w:t>
      </w:r>
      <w:r>
        <w:t>d</w:t>
      </w:r>
      <w:r w:rsidR="008A4AD2">
        <w:t>raft</w:t>
      </w:r>
      <w:r>
        <w:t xml:space="preserve"> mission and goals to be discussed at November meeting</w:t>
      </w:r>
    </w:p>
    <w:p w:rsidR="00C4592C" w:rsidRDefault="00A035AF" w:rsidP="00C4592C">
      <w:pPr>
        <w:numPr>
          <w:ilvl w:val="2"/>
          <w:numId w:val="11"/>
        </w:numPr>
        <w:spacing w:after="0" w:line="240" w:lineRule="auto"/>
      </w:pPr>
      <w:r>
        <w:t>There was e</w:t>
      </w:r>
      <w:r w:rsidR="00C4592C">
        <w:t xml:space="preserve">xpression of </w:t>
      </w:r>
      <w:r>
        <w:t>uncertainty</w:t>
      </w:r>
      <w:r w:rsidR="00C4592C">
        <w:t xml:space="preserve"> of KEG purpose</w:t>
      </w:r>
      <w:r>
        <w:t xml:space="preserve"> from the survey. H</w:t>
      </w:r>
      <w:r w:rsidR="00C4592C">
        <w:t xml:space="preserve">oping to provide more clarity </w:t>
      </w:r>
      <w:r>
        <w:t xml:space="preserve">with the development of mission and goals </w:t>
      </w:r>
      <w:r w:rsidR="00C4592C">
        <w:t>for meeting in November</w:t>
      </w:r>
      <w:r>
        <w:t>.</w:t>
      </w:r>
      <w:r w:rsidR="00C4592C">
        <w:t xml:space="preserve"> </w:t>
      </w:r>
    </w:p>
    <w:p w:rsidR="00104B2B" w:rsidRDefault="00104B2B" w:rsidP="00104B2B">
      <w:pPr>
        <w:numPr>
          <w:ilvl w:val="0"/>
          <w:numId w:val="11"/>
        </w:numPr>
        <w:spacing w:after="0" w:line="240" w:lineRule="auto"/>
        <w:rPr>
          <w:i/>
        </w:rPr>
      </w:pPr>
      <w:r w:rsidRPr="008A4AD2">
        <w:rPr>
          <w:i/>
        </w:rPr>
        <w:t>Starting Choosing Wisely and Less is More initiatives locally – A conversation with Jerry Zimmerman, MD, PhD</w:t>
      </w:r>
    </w:p>
    <w:p w:rsidR="00C4592C" w:rsidRPr="00C4592C" w:rsidRDefault="00C4592C" w:rsidP="00C4592C">
      <w:pPr>
        <w:numPr>
          <w:ilvl w:val="1"/>
          <w:numId w:val="11"/>
        </w:numPr>
        <w:spacing w:after="0" w:line="240" w:lineRule="auto"/>
        <w:rPr>
          <w:i/>
        </w:rPr>
      </w:pPr>
      <w:r>
        <w:t>Idea o</w:t>
      </w:r>
      <w:r w:rsidR="00A035AF">
        <w:t xml:space="preserve">f promoting value is important. Last week JAMA article on </w:t>
      </w:r>
      <w:r>
        <w:t>waste in medicine</w:t>
      </w:r>
      <w:r w:rsidR="00A035AF">
        <w:t xml:space="preserve"> reported that waste</w:t>
      </w:r>
      <w:r>
        <w:t xml:space="preserve"> </w:t>
      </w:r>
      <w:r w:rsidR="00A035AF">
        <w:t>c</w:t>
      </w:r>
      <w:r>
        <w:t xml:space="preserve">onstitutes 25% of all healthcare costs. </w:t>
      </w:r>
      <w:r w:rsidR="00A035AF">
        <w:t>In addition, there was 6 – 8 editorials, of which 1 reported that the a</w:t>
      </w:r>
      <w:r>
        <w:t xml:space="preserve">mount of waste in healthcare annually is more than all of the worth of the Medicare-Medicaid system. </w:t>
      </w:r>
      <w:r w:rsidR="00A035AF">
        <w:t>We h</w:t>
      </w:r>
      <w:r>
        <w:t xml:space="preserve">ave an opportunity to decrease waste in ICU </w:t>
      </w:r>
      <w:r w:rsidR="00A035AF">
        <w:t xml:space="preserve">where we spend a lot of money and </w:t>
      </w:r>
      <w:r>
        <w:t>Cho</w:t>
      </w:r>
      <w:r w:rsidR="00A035AF">
        <w:t>o</w:t>
      </w:r>
      <w:r>
        <w:t>sing Wisely is a good place to start</w:t>
      </w:r>
      <w:r w:rsidR="00A035AF">
        <w:t>.</w:t>
      </w:r>
    </w:p>
    <w:p w:rsidR="00C4592C" w:rsidRPr="00720A75" w:rsidRDefault="00A035AF" w:rsidP="00C4592C">
      <w:pPr>
        <w:numPr>
          <w:ilvl w:val="1"/>
          <w:numId w:val="11"/>
        </w:numPr>
        <w:spacing w:after="0" w:line="240" w:lineRule="auto"/>
        <w:rPr>
          <w:i/>
        </w:rPr>
      </w:pPr>
      <w:r>
        <w:t xml:space="preserve">There are 5 elements of quality improvement but need to establish </w:t>
      </w:r>
      <w:r w:rsidR="00C4592C">
        <w:t xml:space="preserve">culture change and how people think about their work. Seattle’s children-QI is a big deal and institution uses </w:t>
      </w:r>
      <w:r>
        <w:t xml:space="preserve">Toyota’s </w:t>
      </w:r>
      <w:r w:rsidR="00C4592C">
        <w:t xml:space="preserve">LEAN methodology approach. </w:t>
      </w:r>
    </w:p>
    <w:p w:rsidR="00720A75" w:rsidRPr="00720A75" w:rsidRDefault="00720A75" w:rsidP="00720A75">
      <w:pPr>
        <w:numPr>
          <w:ilvl w:val="2"/>
          <w:numId w:val="11"/>
        </w:numPr>
        <w:spacing w:after="0" w:line="240" w:lineRule="auto"/>
        <w:rPr>
          <w:i/>
        </w:rPr>
      </w:pPr>
      <w:r>
        <w:lastRenderedPageBreak/>
        <w:t xml:space="preserve">As an ICU with the 5 elements they were all over the board. Some up to speed and others weren’t. </w:t>
      </w:r>
    </w:p>
    <w:p w:rsidR="00720A75" w:rsidRPr="00720A75" w:rsidRDefault="00720A75" w:rsidP="00720A75">
      <w:pPr>
        <w:numPr>
          <w:ilvl w:val="3"/>
          <w:numId w:val="11"/>
        </w:numPr>
        <w:spacing w:after="0" w:line="240" w:lineRule="auto"/>
        <w:rPr>
          <w:i/>
        </w:rPr>
      </w:pPr>
      <w:r>
        <w:t>Avoid scheduled laboratory testing</w:t>
      </w:r>
      <w:r w:rsidR="008D7A68">
        <w:t>: Started by looking at duplicate testing; BUN, Cr, LFT’s. Identified</w:t>
      </w:r>
      <w:r>
        <w:t xml:space="preserve"> a lot of duplication. Primary place was transition from ER to ICU. People weren’t looking at labs ordered in ED. Interventions </w:t>
      </w:r>
      <w:r w:rsidR="008D7A68">
        <w:t xml:space="preserve">implemented </w:t>
      </w:r>
      <w:r>
        <w:t xml:space="preserve">in unit: 1. POC testing available in unit…outside of code they eliminated the use of POC testing 2. Reminder to specific people ordering the same test </w:t>
      </w:r>
      <w:r w:rsidR="008D7A68">
        <w:t xml:space="preserve">more than once in a day; some </w:t>
      </w:r>
      <w:r>
        <w:t>faculty not ready</w:t>
      </w:r>
      <w:r w:rsidR="008D7A68">
        <w:t xml:space="preserve"> that part</w:t>
      </w:r>
      <w:r>
        <w:t xml:space="preserve">. Haven’t mastered but </w:t>
      </w:r>
      <w:r w:rsidR="008D7A68">
        <w:t xml:space="preserve">so far they have </w:t>
      </w:r>
      <w:r>
        <w:t>made a dent in waste.</w:t>
      </w:r>
    </w:p>
    <w:p w:rsidR="00720A75" w:rsidRPr="00720A75" w:rsidRDefault="008D7A68" w:rsidP="00720A75">
      <w:pPr>
        <w:numPr>
          <w:ilvl w:val="3"/>
          <w:numId w:val="11"/>
        </w:numPr>
        <w:spacing w:after="0" w:line="240" w:lineRule="auto"/>
        <w:rPr>
          <w:i/>
        </w:rPr>
      </w:pPr>
      <w:r>
        <w:t xml:space="preserve">PRBC transfusion: Established that essentially a hematocrit goal of 20% is ok for everyone. </w:t>
      </w:r>
      <w:r w:rsidR="00720A75">
        <w:t xml:space="preserve"> </w:t>
      </w:r>
    </w:p>
    <w:p w:rsidR="00720A75" w:rsidRPr="00720A75" w:rsidRDefault="008D7A68" w:rsidP="00720A75">
      <w:pPr>
        <w:numPr>
          <w:ilvl w:val="3"/>
          <w:numId w:val="11"/>
        </w:numPr>
        <w:spacing w:after="0" w:line="240" w:lineRule="auto"/>
        <w:rPr>
          <w:i/>
        </w:rPr>
      </w:pPr>
      <w:r>
        <w:t>Parenteral nutrition- A</w:t>
      </w:r>
      <w:r w:rsidR="00720A75">
        <w:t>rticle that enteral nutrition early is beneficial.</w:t>
      </w:r>
      <w:r>
        <w:t xml:space="preserve"> As an ICU, they didn’t really use parenteral nutrition within </w:t>
      </w:r>
      <w:r w:rsidR="00720A75">
        <w:t>the 1</w:t>
      </w:r>
      <w:r w:rsidR="00720A75" w:rsidRPr="00720A75">
        <w:rPr>
          <w:vertAlign w:val="superscript"/>
        </w:rPr>
        <w:t>st</w:t>
      </w:r>
      <w:r>
        <w:t xml:space="preserve"> 7 days so not a big issue for their ICU.</w:t>
      </w:r>
    </w:p>
    <w:p w:rsidR="00720A75" w:rsidRPr="00720A75" w:rsidRDefault="00720A75" w:rsidP="00720A75">
      <w:pPr>
        <w:numPr>
          <w:ilvl w:val="3"/>
          <w:numId w:val="11"/>
        </w:numPr>
        <w:spacing w:after="0" w:line="240" w:lineRule="auto"/>
        <w:rPr>
          <w:i/>
        </w:rPr>
      </w:pPr>
      <w:r>
        <w:t>Sedation- 1</w:t>
      </w:r>
      <w:r w:rsidRPr="00720A75">
        <w:rPr>
          <w:vertAlign w:val="superscript"/>
        </w:rPr>
        <w:t>st</w:t>
      </w:r>
      <w:r>
        <w:t xml:space="preserve"> PICU in country to develop “comfort protocol” addressed sedatives and analgesics. Point was to wean sedation based on specific criteria instead of stopping sedation in the am or decreasing by 50%. </w:t>
      </w:r>
      <w:r w:rsidR="008D7A68">
        <w:t>They w</w:t>
      </w:r>
      <w:r>
        <w:t xml:space="preserve">ere able to reduce sedation and analgesic </w:t>
      </w:r>
      <w:r w:rsidR="008D7A68">
        <w:t>medications and b</w:t>
      </w:r>
      <w:r>
        <w:t>asically eliminate</w:t>
      </w:r>
      <w:r w:rsidR="008D7A68">
        <w:t>d</w:t>
      </w:r>
      <w:r>
        <w:t xml:space="preserve"> </w:t>
      </w:r>
      <w:r w:rsidR="008D7A68">
        <w:t xml:space="preserve">use </w:t>
      </w:r>
      <w:r>
        <w:t>benzo</w:t>
      </w:r>
      <w:r w:rsidR="008D7A68">
        <w:t>diazepines</w:t>
      </w:r>
      <w:r>
        <w:t>. Didn’t do a good job sustaining this practice s</w:t>
      </w:r>
      <w:r w:rsidR="008D7A68">
        <w:t>o sedation protocol fell apart and they l</w:t>
      </w:r>
      <w:r>
        <w:t>ost all of the gain they had made. Currently</w:t>
      </w:r>
      <w:r w:rsidR="008D7A68">
        <w:t>, re-emphasizing</w:t>
      </w:r>
      <w:r>
        <w:t xml:space="preserve"> the need for w</w:t>
      </w:r>
      <w:r w:rsidR="008D7A68">
        <w:t>eaning sedation; n</w:t>
      </w:r>
      <w:r>
        <w:t>ot at a p</w:t>
      </w:r>
      <w:r w:rsidR="008D7A68">
        <w:t>lateau or back to where they were</w:t>
      </w:r>
      <w:r>
        <w:t xml:space="preserve"> before. </w:t>
      </w:r>
      <w:r w:rsidR="008D7A68">
        <w:t>Learned a g</w:t>
      </w:r>
      <w:r>
        <w:t xml:space="preserve">ood lesson with </w:t>
      </w:r>
      <w:r w:rsidR="008D7A68">
        <w:t>early success and late failure because they d</w:t>
      </w:r>
      <w:r>
        <w:t>idn’t</w:t>
      </w:r>
      <w:r w:rsidR="008D7A68">
        <w:t xml:space="preserve"> have a good plan for sustainability</w:t>
      </w:r>
      <w:r>
        <w:t xml:space="preserve">. </w:t>
      </w:r>
    </w:p>
    <w:p w:rsidR="00720A75" w:rsidRPr="00720A75" w:rsidRDefault="008D7A68" w:rsidP="00720A75">
      <w:pPr>
        <w:numPr>
          <w:ilvl w:val="3"/>
          <w:numId w:val="11"/>
        </w:numPr>
        <w:spacing w:after="0" w:line="240" w:lineRule="auto"/>
        <w:rPr>
          <w:i/>
        </w:rPr>
      </w:pPr>
      <w:r>
        <w:t>Comfort care:</w:t>
      </w:r>
      <w:r w:rsidR="00720A75">
        <w:t xml:space="preserve"> Rich resources around palliative care. Most patients at risk for death or severe disability consult palliative care. </w:t>
      </w:r>
    </w:p>
    <w:p w:rsidR="00720A75" w:rsidRPr="00AD497A" w:rsidRDefault="008D7A68" w:rsidP="00720A75">
      <w:pPr>
        <w:numPr>
          <w:ilvl w:val="3"/>
          <w:numId w:val="11"/>
        </w:numPr>
        <w:spacing w:after="0" w:line="240" w:lineRule="auto"/>
        <w:rPr>
          <w:i/>
        </w:rPr>
      </w:pPr>
      <w:r>
        <w:t>General: E</w:t>
      </w:r>
      <w:r w:rsidR="00720A75">
        <w:t>mbraced all of the elements but not completely and not always with a sustained effort. All these beg the questions</w:t>
      </w:r>
      <w:r>
        <w:t>,</w:t>
      </w:r>
      <w:r w:rsidR="00720A75">
        <w:t xml:space="preserve"> do you really have a clinical standard for each? Protocol or pathway</w:t>
      </w:r>
      <w:r>
        <w:t xml:space="preserve"> should be developed that includes e</w:t>
      </w:r>
      <w:r w:rsidR="00720A75">
        <w:t>vidence</w:t>
      </w:r>
      <w:r>
        <w:t xml:space="preserve"> based practices with</w:t>
      </w:r>
      <w:r w:rsidR="00720A75">
        <w:t xml:space="preserve"> </w:t>
      </w:r>
      <w:r>
        <w:t>a</w:t>
      </w:r>
      <w:r w:rsidR="00720A75">
        <w:t xml:space="preserve"> </w:t>
      </w:r>
      <w:r>
        <w:t>consensus</w:t>
      </w:r>
      <w:r w:rsidR="00720A75">
        <w:t xml:space="preserve"> </w:t>
      </w:r>
      <w:r>
        <w:t xml:space="preserve">from </w:t>
      </w:r>
      <w:r w:rsidR="00720A75">
        <w:t xml:space="preserve">a wide stakeholder group. Owned by an individual and transitioned to new owner if needed. </w:t>
      </w:r>
      <w:r w:rsidR="00AD497A">
        <w:t xml:space="preserve">Need measurable variables or outcomes so you can show data to staff in improvement. Protocol can prevent a lot of the individualized noise in patient management. </w:t>
      </w:r>
    </w:p>
    <w:p w:rsidR="00AD497A" w:rsidRPr="00AD497A" w:rsidRDefault="00AD497A" w:rsidP="00AD497A">
      <w:pPr>
        <w:numPr>
          <w:ilvl w:val="2"/>
          <w:numId w:val="11"/>
        </w:numPr>
        <w:spacing w:after="0" w:line="240" w:lineRule="auto"/>
        <w:rPr>
          <w:i/>
        </w:rPr>
      </w:pPr>
      <w:r>
        <w:t xml:space="preserve">Anita Reddy-who have you approached nay </w:t>
      </w:r>
      <w:proofErr w:type="spellStart"/>
      <w:r>
        <w:t>sayers</w:t>
      </w:r>
      <w:proofErr w:type="spellEnd"/>
      <w:r>
        <w:t xml:space="preserve"> or culture of negativity in your practice?</w:t>
      </w:r>
    </w:p>
    <w:p w:rsidR="00AD497A" w:rsidRPr="00AD497A" w:rsidRDefault="00AC2358" w:rsidP="00AD497A">
      <w:pPr>
        <w:numPr>
          <w:ilvl w:val="3"/>
          <w:numId w:val="11"/>
        </w:numPr>
        <w:spacing w:after="0" w:line="240" w:lineRule="auto"/>
        <w:rPr>
          <w:i/>
        </w:rPr>
      </w:pPr>
      <w:r>
        <w:t>The thoughts that e</w:t>
      </w:r>
      <w:r w:rsidR="00AD497A">
        <w:t xml:space="preserve">ach practitioners believes the way they conduct their work is the best is archaic. Can’t measure improvement this way. Include </w:t>
      </w:r>
      <w:r>
        <w:t xml:space="preserve">these </w:t>
      </w:r>
      <w:r w:rsidR="00AD497A">
        <w:t xml:space="preserve">individuals in protocol development. </w:t>
      </w:r>
      <w:r>
        <w:t xml:space="preserve">Remember that it is not </w:t>
      </w:r>
      <w:r w:rsidR="00AD497A">
        <w:t>static and will be continuously changing based on evidence with the goal of improving</w:t>
      </w:r>
      <w:r>
        <w:t xml:space="preserve"> patient care</w:t>
      </w:r>
      <w:r w:rsidR="00AD497A">
        <w:t xml:space="preserve">. </w:t>
      </w:r>
      <w:r>
        <w:t xml:space="preserve">The </w:t>
      </w:r>
      <w:r w:rsidR="00AD497A">
        <w:t>naysayer</w:t>
      </w:r>
      <w:r>
        <w:t>s need</w:t>
      </w:r>
      <w:r w:rsidR="00AD497A">
        <w:t xml:space="preserve"> to be on top of list as the stakeholder. </w:t>
      </w:r>
    </w:p>
    <w:p w:rsidR="00AD497A" w:rsidRPr="00AD497A" w:rsidRDefault="00AC2358" w:rsidP="00AD497A">
      <w:pPr>
        <w:numPr>
          <w:ilvl w:val="2"/>
          <w:numId w:val="11"/>
        </w:numPr>
        <w:spacing w:after="0" w:line="240" w:lineRule="auto"/>
        <w:rPr>
          <w:i/>
        </w:rPr>
      </w:pPr>
      <w:r>
        <w:t>I l</w:t>
      </w:r>
      <w:r w:rsidR="00AD497A">
        <w:t>ike the idea of measurable effects? How do you measure adherence of protocol? How is it successful vs. not successful</w:t>
      </w:r>
      <w:r>
        <w:t>?</w:t>
      </w:r>
    </w:p>
    <w:p w:rsidR="00AD497A" w:rsidRPr="00AD497A" w:rsidRDefault="00AD497A" w:rsidP="00AD497A">
      <w:pPr>
        <w:numPr>
          <w:ilvl w:val="3"/>
          <w:numId w:val="11"/>
        </w:numPr>
        <w:spacing w:after="0" w:line="240" w:lineRule="auto"/>
        <w:rPr>
          <w:i/>
        </w:rPr>
      </w:pPr>
      <w:r>
        <w:t>What are the compliance variables going to be? Transfusion-easy-pick a hemoglobin. Create a run chart over time and adjusting the CI over time.</w:t>
      </w:r>
    </w:p>
    <w:p w:rsidR="00AD497A" w:rsidRPr="00AD497A" w:rsidRDefault="00AD497A" w:rsidP="00AD497A">
      <w:pPr>
        <w:numPr>
          <w:ilvl w:val="3"/>
          <w:numId w:val="11"/>
        </w:numPr>
        <w:spacing w:after="0" w:line="240" w:lineRule="auto"/>
        <w:rPr>
          <w:i/>
        </w:rPr>
      </w:pPr>
      <w:r>
        <w:lastRenderedPageBreak/>
        <w:t>TPN ordered during first week-how often is that happening</w:t>
      </w:r>
      <w:r w:rsidR="00AC2358">
        <w:t>?</w:t>
      </w:r>
    </w:p>
    <w:p w:rsidR="00AD497A" w:rsidRPr="00AD497A" w:rsidRDefault="00AD497A" w:rsidP="00AD497A">
      <w:pPr>
        <w:numPr>
          <w:ilvl w:val="3"/>
          <w:numId w:val="11"/>
        </w:numPr>
        <w:spacing w:after="0" w:line="240" w:lineRule="auto"/>
        <w:rPr>
          <w:i/>
        </w:rPr>
      </w:pPr>
      <w:r>
        <w:t xml:space="preserve">Sedation- have a more complex metric. If RASS score &gt; -1 then it’s a ding because patient should be weaned. </w:t>
      </w:r>
      <w:r w:rsidR="00AC2358">
        <w:t>Proportion</w:t>
      </w:r>
      <w:r>
        <w:t xml:space="preserve"> of patients RASS score -2 or &gt;. RASS -1 x 2 and sedation not weaned. No bolus doses given for sedation over last 12 hours and drip hasn’t been weaned. </w:t>
      </w:r>
      <w:r w:rsidR="00AC2358">
        <w:t>Whichever variable is chose, ensure to try and w</w:t>
      </w:r>
      <w:r>
        <w:t xml:space="preserve">ork with EMR people so that data can be </w:t>
      </w:r>
      <w:r w:rsidR="00AC2358">
        <w:t xml:space="preserve">easily </w:t>
      </w:r>
      <w:r>
        <w:t xml:space="preserve">extracted. </w:t>
      </w:r>
    </w:p>
    <w:p w:rsidR="00AD497A" w:rsidRPr="00AD497A" w:rsidRDefault="00AC2358" w:rsidP="00AD497A">
      <w:pPr>
        <w:numPr>
          <w:ilvl w:val="2"/>
          <w:numId w:val="11"/>
        </w:numPr>
        <w:spacing w:after="0" w:line="240" w:lineRule="auto"/>
        <w:rPr>
          <w:i/>
        </w:rPr>
      </w:pPr>
      <w:r>
        <w:t xml:space="preserve">Anita Reddy-Has Seattle </w:t>
      </w:r>
      <w:proofErr w:type="spellStart"/>
      <w:r>
        <w:t>C</w:t>
      </w:r>
      <w:r w:rsidR="00AD497A">
        <w:t>hildren</w:t>
      </w:r>
      <w:r>
        <w:t>s</w:t>
      </w:r>
      <w:proofErr w:type="spellEnd"/>
      <w:r w:rsidR="00AD497A">
        <w:t xml:space="preserve"> been able to broaden efforts out of PICU into the entire hospital? If so</w:t>
      </w:r>
      <w:r>
        <w:t>,</w:t>
      </w:r>
      <w:r w:rsidR="00AD497A">
        <w:t xml:space="preserve"> how was that lead or driven?</w:t>
      </w:r>
    </w:p>
    <w:p w:rsidR="0038359E" w:rsidRPr="0038359E" w:rsidRDefault="00AC2358" w:rsidP="00AD497A">
      <w:pPr>
        <w:numPr>
          <w:ilvl w:val="3"/>
          <w:numId w:val="11"/>
        </w:numPr>
        <w:spacing w:after="0" w:line="240" w:lineRule="auto"/>
        <w:rPr>
          <w:i/>
        </w:rPr>
      </w:pPr>
      <w:r>
        <w:t xml:space="preserve">For the </w:t>
      </w:r>
      <w:r w:rsidR="0038359E">
        <w:t>Choosing Wisely initiatives</w:t>
      </w:r>
      <w:r>
        <w:t>, we</w:t>
      </w:r>
      <w:r w:rsidR="0038359E">
        <w:t xml:space="preserve"> have not made effort to move out of the ICU into general hospital ward. </w:t>
      </w:r>
      <w:r>
        <w:t>Still have a lot of f</w:t>
      </w:r>
      <w:r w:rsidR="0038359E">
        <w:t>ish to fry in the ICU. Other examples of clinical standard work</w:t>
      </w:r>
      <w:r>
        <w:t xml:space="preserve"> outside of the ICU is the </w:t>
      </w:r>
      <w:r w:rsidR="0038359E">
        <w:t xml:space="preserve">DKA pathway. Begins in ED </w:t>
      </w:r>
      <w:r>
        <w:t xml:space="preserve">and extends </w:t>
      </w:r>
      <w:r w:rsidR="0038359E">
        <w:t xml:space="preserve">to </w:t>
      </w:r>
      <w:r>
        <w:t xml:space="preserve">the </w:t>
      </w:r>
      <w:r w:rsidR="0038359E">
        <w:t xml:space="preserve">ICU </w:t>
      </w:r>
      <w:r>
        <w:t xml:space="preserve">and then </w:t>
      </w:r>
      <w:r w:rsidR="0038359E">
        <w:t>to ward</w:t>
      </w:r>
      <w:r>
        <w:t>s</w:t>
      </w:r>
      <w:r w:rsidR="0038359E">
        <w:t xml:space="preserve">. That process is an example that </w:t>
      </w:r>
      <w:r>
        <w:t xml:space="preserve">was </w:t>
      </w:r>
      <w:r w:rsidR="0038359E">
        <w:t xml:space="preserve">derived by all types of stakeholders. Group meets every month for last 5 or 6 years. Part of salary is derived from QI involvement. </w:t>
      </w:r>
    </w:p>
    <w:p w:rsidR="0038359E" w:rsidRDefault="0038359E" w:rsidP="0038359E">
      <w:pPr>
        <w:numPr>
          <w:ilvl w:val="2"/>
          <w:numId w:val="11"/>
        </w:numPr>
        <w:spacing w:after="0" w:line="240" w:lineRule="auto"/>
      </w:pPr>
      <w:r w:rsidRPr="0038359E">
        <w:t>Speak to implementing in different hospitals? Worked in community hospital and it was easier there but academic medical center have had more of a struggle?</w:t>
      </w:r>
    </w:p>
    <w:p w:rsidR="0038359E" w:rsidRPr="0038359E" w:rsidRDefault="0038359E" w:rsidP="0038359E">
      <w:pPr>
        <w:numPr>
          <w:ilvl w:val="3"/>
          <w:numId w:val="11"/>
        </w:numPr>
        <w:spacing w:after="0" w:line="240" w:lineRule="auto"/>
      </w:pPr>
      <w:r>
        <w:t>Issue is that in academic medical center a lot of stakeholders that can have their ego tarnished. Community</w:t>
      </w:r>
      <w:r w:rsidR="00AC2358">
        <w:t>,</w:t>
      </w:r>
      <w:r>
        <w:t xml:space="preserve"> a smaller group of individual that work much closer together. Academia much greater number of ind</w:t>
      </w:r>
      <w:r w:rsidR="00AC2358">
        <w:t>ividuals working together. Best way to overcome is to bring a group together of multiple stakeholders.</w:t>
      </w:r>
      <w:r>
        <w:t xml:space="preserve"> </w:t>
      </w:r>
    </w:p>
    <w:p w:rsidR="00AD497A" w:rsidRPr="0038359E" w:rsidRDefault="0038359E" w:rsidP="0038359E">
      <w:pPr>
        <w:numPr>
          <w:ilvl w:val="2"/>
          <w:numId w:val="11"/>
        </w:numPr>
        <w:spacing w:after="0" w:line="240" w:lineRule="auto"/>
        <w:rPr>
          <w:i/>
        </w:rPr>
      </w:pPr>
      <w:r>
        <w:t>J</w:t>
      </w:r>
      <w:r w:rsidR="00AC2358">
        <w:t xml:space="preserve">en </w:t>
      </w:r>
      <w:r>
        <w:t>C</w:t>
      </w:r>
      <w:r w:rsidR="00AC2358">
        <w:t>ortes</w:t>
      </w:r>
      <w:r>
        <w:t>- Did you have barriers in regards to nursing buy in? If so, how did you overcome these</w:t>
      </w:r>
      <w:r w:rsidR="00AC2358">
        <w:t>?</w:t>
      </w:r>
    </w:p>
    <w:p w:rsidR="00D74E2C" w:rsidRPr="00D74E2C" w:rsidRDefault="0038359E" w:rsidP="00D74E2C">
      <w:pPr>
        <w:numPr>
          <w:ilvl w:val="3"/>
          <w:numId w:val="11"/>
        </w:numPr>
        <w:spacing w:after="0" w:line="240" w:lineRule="auto"/>
        <w:rPr>
          <w:i/>
        </w:rPr>
      </w:pPr>
      <w:r>
        <w:t xml:space="preserve">When started-engaged nurses. Asked the questions, do we want to turn off sedation every morning? Nurses </w:t>
      </w:r>
      <w:proofErr w:type="spellStart"/>
      <w:r>
        <w:t>freightened</w:t>
      </w:r>
      <w:proofErr w:type="spellEnd"/>
      <w:r>
        <w:t xml:space="preserve"> by the idea of cold turkey stop</w:t>
      </w:r>
      <w:r w:rsidR="00AC2358">
        <w:t xml:space="preserve"> with sedation</w:t>
      </w:r>
      <w:r>
        <w:t>. They agreed to continuous weaning and at time</w:t>
      </w:r>
      <w:r w:rsidR="00AC2358">
        <w:t>s they</w:t>
      </w:r>
      <w:r>
        <w:t xml:space="preserve"> were thrilled to be empowered by </w:t>
      </w:r>
      <w:r w:rsidR="00AC2358">
        <w:t xml:space="preserve">the </w:t>
      </w:r>
      <w:r>
        <w:t xml:space="preserve">idea of escalating or weaning of sedation. </w:t>
      </w:r>
      <w:r w:rsidR="00AC2358">
        <w:t>Nurses are a</w:t>
      </w:r>
      <w:r>
        <w:t>ble to do this without getting an order. Nursing staff</w:t>
      </w:r>
      <w:r w:rsidR="00AC2358">
        <w:t xml:space="preserve"> was more experienced back then and</w:t>
      </w:r>
      <w:r>
        <w:t xml:space="preserve"> </w:t>
      </w:r>
      <w:r w:rsidR="00AC2358">
        <w:t xml:space="preserve">now much younger staff and </w:t>
      </w:r>
      <w:r>
        <w:t xml:space="preserve">see less confidence. </w:t>
      </w:r>
      <w:r w:rsidR="00FC6518">
        <w:t>Currently, a</w:t>
      </w:r>
      <w:r>
        <w:t xml:space="preserve">t a point where </w:t>
      </w:r>
      <w:r w:rsidR="00FC6518">
        <w:t>they need to be asking this question again. S</w:t>
      </w:r>
      <w:r>
        <w:t xml:space="preserve">hould we turn off </w:t>
      </w:r>
      <w:r w:rsidR="00FC6518">
        <w:t xml:space="preserve">all sedation </w:t>
      </w:r>
      <w:r>
        <w:t>and</w:t>
      </w:r>
      <w:r w:rsidR="00FC6518">
        <w:t xml:space="preserve"> provide all essential staff and resources at bedside</w:t>
      </w:r>
      <w:r>
        <w:t>?</w:t>
      </w:r>
      <w:r w:rsidR="00FC6518">
        <w:t xml:space="preserve"> Also, starting to use clonidine and methadone as adjunct therapy to help with wean. </w:t>
      </w:r>
    </w:p>
    <w:p w:rsidR="00104B2B" w:rsidRDefault="00104B2B" w:rsidP="00104B2B">
      <w:pPr>
        <w:numPr>
          <w:ilvl w:val="0"/>
          <w:numId w:val="11"/>
        </w:numPr>
        <w:spacing w:after="0" w:line="240" w:lineRule="auto"/>
      </w:pPr>
      <w:r w:rsidRPr="008A4AD2">
        <w:rPr>
          <w:i/>
        </w:rPr>
        <w:t>Survey results and discussion</w:t>
      </w:r>
      <w:r w:rsidR="008A4AD2">
        <w:t xml:space="preserve"> – Themes:</w:t>
      </w:r>
    </w:p>
    <w:p w:rsidR="008A4AD2" w:rsidRDefault="008A4AD2" w:rsidP="008A4AD2">
      <w:pPr>
        <w:numPr>
          <w:ilvl w:val="1"/>
          <w:numId w:val="11"/>
        </w:numPr>
        <w:spacing w:after="0" w:line="240" w:lineRule="auto"/>
      </w:pPr>
      <w:r>
        <w:t>What do you want to see the KEG do? 64% education, 86% collaboration, 86% research</w:t>
      </w:r>
    </w:p>
    <w:p w:rsidR="008A4AD2" w:rsidRDefault="008A4AD2" w:rsidP="008A4AD2">
      <w:pPr>
        <w:numPr>
          <w:ilvl w:val="1"/>
          <w:numId w:val="11"/>
        </w:numPr>
        <w:spacing w:after="0" w:line="240" w:lineRule="auto"/>
      </w:pPr>
      <w:r>
        <w:t>Comments: Educational pamphlet, collaboration and implementation of ideas, database for tracking, decision support, outcomes based research</w:t>
      </w:r>
    </w:p>
    <w:p w:rsidR="00D74E2C" w:rsidRDefault="00D74E2C" w:rsidP="008A4AD2">
      <w:pPr>
        <w:numPr>
          <w:ilvl w:val="1"/>
          <w:numId w:val="11"/>
        </w:numPr>
        <w:spacing w:after="0" w:line="240" w:lineRule="auto"/>
      </w:pPr>
      <w:r>
        <w:t xml:space="preserve">Our steering committee will look at it in a bit more detail. There is a 1 page handout on choosing wisely handout of critical care on website. </w:t>
      </w:r>
    </w:p>
    <w:p w:rsidR="0031486B" w:rsidRPr="008A4AD2" w:rsidRDefault="00104B2B" w:rsidP="00104B2B">
      <w:pPr>
        <w:numPr>
          <w:ilvl w:val="0"/>
          <w:numId w:val="11"/>
        </w:numPr>
        <w:spacing w:after="0" w:line="240" w:lineRule="auto"/>
        <w:rPr>
          <w:i/>
        </w:rPr>
      </w:pPr>
      <w:r w:rsidRPr="008A4AD2">
        <w:rPr>
          <w:i/>
        </w:rPr>
        <w:t>December meeting cancellation</w:t>
      </w:r>
      <w:r w:rsidR="008A4AD2">
        <w:t xml:space="preserve"> – due to holidays/vacations</w:t>
      </w:r>
    </w:p>
    <w:p w:rsidR="008A4AD2" w:rsidRPr="008A4AD2" w:rsidRDefault="008A4AD2" w:rsidP="00104B2B">
      <w:pPr>
        <w:numPr>
          <w:ilvl w:val="0"/>
          <w:numId w:val="11"/>
        </w:numPr>
        <w:spacing w:after="0" w:line="240" w:lineRule="auto"/>
        <w:rPr>
          <w:i/>
        </w:rPr>
      </w:pPr>
      <w:r>
        <w:rPr>
          <w:i/>
        </w:rPr>
        <w:t xml:space="preserve">February meeting cancellation </w:t>
      </w:r>
      <w:r>
        <w:t>– due to SCCM, we will meet at SCCM – tentatively Monday, February 17 from 2:30-3:30, confirmation pending</w:t>
      </w:r>
    </w:p>
    <w:p w:rsidR="008A4AD2" w:rsidRPr="008A4AD2" w:rsidRDefault="008A4AD2" w:rsidP="00104B2B">
      <w:pPr>
        <w:numPr>
          <w:ilvl w:val="0"/>
          <w:numId w:val="11"/>
        </w:numPr>
        <w:spacing w:after="0" w:line="240" w:lineRule="auto"/>
        <w:rPr>
          <w:i/>
        </w:rPr>
      </w:pPr>
      <w:r>
        <w:rPr>
          <w:i/>
        </w:rPr>
        <w:t>Update on conference call options</w:t>
      </w:r>
      <w:r w:rsidRPr="008A4AD2">
        <w:t>:</w:t>
      </w:r>
    </w:p>
    <w:p w:rsidR="00D74E2C" w:rsidRPr="00D74E2C" w:rsidRDefault="008A4AD2" w:rsidP="00D74E2C">
      <w:pPr>
        <w:numPr>
          <w:ilvl w:val="1"/>
          <w:numId w:val="11"/>
        </w:numPr>
        <w:spacing w:after="0" w:line="240" w:lineRule="auto"/>
        <w:rPr>
          <w:i/>
        </w:rPr>
      </w:pPr>
      <w:r>
        <w:t>No availability of Zoom for KEGs – free trial only allows 40 minute meetings</w:t>
      </w:r>
    </w:p>
    <w:p w:rsidR="00D74E2C" w:rsidRPr="00FC6518" w:rsidRDefault="00D74E2C" w:rsidP="00FC6518">
      <w:pPr>
        <w:numPr>
          <w:ilvl w:val="1"/>
          <w:numId w:val="11"/>
        </w:numPr>
        <w:spacing w:after="0" w:line="240" w:lineRule="auto"/>
        <w:rPr>
          <w:i/>
        </w:rPr>
      </w:pPr>
      <w:r>
        <w:lastRenderedPageBreak/>
        <w:t>Steering committee will trial in few weeks</w:t>
      </w:r>
      <w:r w:rsidR="00FC6518">
        <w:rPr>
          <w:i/>
        </w:rPr>
        <w:t xml:space="preserve">. </w:t>
      </w:r>
      <w:r w:rsidR="00FC6518">
        <w:t>If a</w:t>
      </w:r>
      <w:r>
        <w:t xml:space="preserve">nyone has ideas please pass them on and </w:t>
      </w:r>
      <w:r w:rsidR="00FC6518">
        <w:t xml:space="preserve">we </w:t>
      </w:r>
      <w:r>
        <w:t>will look into them</w:t>
      </w:r>
      <w:r w:rsidR="00FC6518">
        <w:t>.</w:t>
      </w:r>
    </w:p>
    <w:p w:rsidR="008A4AD2" w:rsidRPr="008A4AD2" w:rsidRDefault="008A4AD2" w:rsidP="008A4AD2">
      <w:pPr>
        <w:numPr>
          <w:ilvl w:val="0"/>
          <w:numId w:val="11"/>
        </w:numPr>
        <w:spacing w:after="0" w:line="240" w:lineRule="auto"/>
        <w:rPr>
          <w:i/>
        </w:rPr>
      </w:pPr>
      <w:r w:rsidRPr="008A4AD2">
        <w:rPr>
          <w:i/>
        </w:rPr>
        <w:t>November meeting</w:t>
      </w:r>
    </w:p>
    <w:p w:rsidR="008A4AD2" w:rsidRPr="008A4AD2" w:rsidRDefault="008A4AD2" w:rsidP="008A4AD2">
      <w:pPr>
        <w:numPr>
          <w:ilvl w:val="1"/>
          <w:numId w:val="11"/>
        </w:numPr>
        <w:spacing w:after="0" w:line="240" w:lineRule="auto"/>
        <w:rPr>
          <w:i/>
        </w:rPr>
      </w:pPr>
      <w:r>
        <w:t>Review of mission and goals</w:t>
      </w:r>
      <w:r w:rsidR="00D74E2C">
        <w:t xml:space="preserve"> initial draft </w:t>
      </w:r>
    </w:p>
    <w:p w:rsidR="008A4AD2" w:rsidRPr="00D74E2C" w:rsidRDefault="008A4AD2" w:rsidP="008A4AD2">
      <w:pPr>
        <w:numPr>
          <w:ilvl w:val="1"/>
          <w:numId w:val="11"/>
        </w:numPr>
        <w:spacing w:after="0" w:line="240" w:lineRule="auto"/>
        <w:rPr>
          <w:i/>
        </w:rPr>
      </w:pPr>
      <w:r>
        <w:t>Guest speaker – Gary Procop, MD; Cl</w:t>
      </w:r>
      <w:r w:rsidR="00D74E2C">
        <w:t>eveland Clinic, Lab Stewardship</w:t>
      </w:r>
    </w:p>
    <w:p w:rsidR="00D74E2C" w:rsidRPr="00D74E2C" w:rsidRDefault="00D74E2C" w:rsidP="00D74E2C">
      <w:pPr>
        <w:numPr>
          <w:ilvl w:val="2"/>
          <w:numId w:val="11"/>
        </w:numPr>
        <w:spacing w:after="0" w:line="240" w:lineRule="auto"/>
        <w:rPr>
          <w:i/>
        </w:rPr>
      </w:pPr>
      <w:r>
        <w:t xml:space="preserve">If you have any suggestions for other speakers please pass it on and we can reach out so they can share their experiences. </w:t>
      </w:r>
    </w:p>
    <w:p w:rsidR="00D74E2C" w:rsidRPr="00D74E2C" w:rsidRDefault="00D74E2C" w:rsidP="00D74E2C">
      <w:pPr>
        <w:numPr>
          <w:ilvl w:val="0"/>
          <w:numId w:val="11"/>
        </w:numPr>
        <w:spacing w:after="0" w:line="240" w:lineRule="auto"/>
        <w:rPr>
          <w:i/>
        </w:rPr>
      </w:pPr>
      <w:r>
        <w:t>Questions/Comments</w:t>
      </w:r>
    </w:p>
    <w:p w:rsidR="00D74E2C" w:rsidRPr="00D74E2C" w:rsidRDefault="00D74E2C" w:rsidP="00D74E2C">
      <w:pPr>
        <w:numPr>
          <w:ilvl w:val="1"/>
          <w:numId w:val="11"/>
        </w:numPr>
        <w:spacing w:after="0" w:line="240" w:lineRule="auto"/>
        <w:rPr>
          <w:i/>
        </w:rPr>
      </w:pPr>
      <w:r>
        <w:t>Like the format-</w:t>
      </w:r>
    </w:p>
    <w:p w:rsidR="00FC6518" w:rsidRPr="00FC6518" w:rsidRDefault="00D74E2C" w:rsidP="00D74E2C">
      <w:pPr>
        <w:numPr>
          <w:ilvl w:val="2"/>
          <w:numId w:val="11"/>
        </w:numPr>
        <w:spacing w:after="0" w:line="240" w:lineRule="auto"/>
        <w:rPr>
          <w:i/>
        </w:rPr>
      </w:pPr>
      <w:r>
        <w:t>Russ</w:t>
      </w:r>
      <w:r w:rsidR="00FC6518">
        <w:t xml:space="preserve"> Roberts</w:t>
      </w:r>
      <w:r>
        <w:t xml:space="preserve">- </w:t>
      </w:r>
      <w:r w:rsidR="00FC6518">
        <w:t>It would be helpful to know what barriers others have ex</w:t>
      </w:r>
      <w:r>
        <w:t xml:space="preserve">perienced in their efforts. Hearing some of that experience helps junior people trying to get involved. Anita- </w:t>
      </w:r>
      <w:r w:rsidR="00FC6518">
        <w:t xml:space="preserve">at Cleveland clinic they have implemented </w:t>
      </w:r>
      <w:r>
        <w:t xml:space="preserve">lab stewardship- lifetime alerts, duplicate testing, </w:t>
      </w:r>
      <w:r w:rsidR="00377C98">
        <w:t>expensive testing. Barriers seen</w:t>
      </w:r>
      <w:r w:rsidR="00FC6518">
        <w:t>: 1. G</w:t>
      </w:r>
      <w:r w:rsidR="00377C98">
        <w:t xml:space="preserve">etting stakeholders to the table. Not all can attend or have an interest. Then </w:t>
      </w:r>
      <w:r w:rsidR="00FC6518">
        <w:t xml:space="preserve">once something is </w:t>
      </w:r>
      <w:r w:rsidR="00377C98">
        <w:t>implement</w:t>
      </w:r>
      <w:r w:rsidR="00FC6518">
        <w:t xml:space="preserve">ed, others will </w:t>
      </w:r>
      <w:r w:rsidR="00377C98">
        <w:t>come out of wood works and provide feedback after it</w:t>
      </w:r>
      <w:r w:rsidR="00FC6518">
        <w:t>’</w:t>
      </w:r>
      <w:r w:rsidR="00377C98">
        <w:t xml:space="preserve">s been developed and implementing. </w:t>
      </w:r>
      <w:r w:rsidR="00FC6518">
        <w:t>2. Personally, s</w:t>
      </w:r>
      <w:r w:rsidR="00377C98">
        <w:t>pend</w:t>
      </w:r>
      <w:r w:rsidR="00FC6518">
        <w:t>s</w:t>
      </w:r>
      <w:r w:rsidR="00377C98">
        <w:t xml:space="preserve"> a lot of time creating agendas, minutes, etc. </w:t>
      </w:r>
      <w:r w:rsidR="00FC6518">
        <w:t xml:space="preserve">She doesn’t </w:t>
      </w:r>
      <w:r w:rsidR="00377C98">
        <w:t xml:space="preserve">have </w:t>
      </w:r>
      <w:r w:rsidR="00FC6518">
        <w:t xml:space="preserve">all </w:t>
      </w:r>
      <w:r w:rsidR="00377C98">
        <w:t xml:space="preserve">the resources and asking for them is challenging especially now that medicine is cutting costs. </w:t>
      </w:r>
      <w:r w:rsidR="00FC6518">
        <w:t xml:space="preserve">3. </w:t>
      </w:r>
      <w:r w:rsidR="00377C98">
        <w:t xml:space="preserve">Continue </w:t>
      </w:r>
      <w:r w:rsidR="00FC6518">
        <w:t xml:space="preserve">implemented efforts moving forward by </w:t>
      </w:r>
      <w:r w:rsidR="00377C98">
        <w:t>hardwiring things. Protocols, guidelines, hardwire to EMR, SMART alerts into the system</w:t>
      </w:r>
      <w:r w:rsidR="00FC6518">
        <w:t>, etc</w:t>
      </w:r>
      <w:r w:rsidR="00377C98">
        <w:t xml:space="preserve">. </w:t>
      </w:r>
    </w:p>
    <w:p w:rsidR="00FC6518" w:rsidRPr="00FC6518" w:rsidRDefault="00377C98" w:rsidP="00D74E2C">
      <w:pPr>
        <w:numPr>
          <w:ilvl w:val="2"/>
          <w:numId w:val="11"/>
        </w:numPr>
        <w:spacing w:after="0" w:line="240" w:lineRule="auto"/>
        <w:rPr>
          <w:i/>
        </w:rPr>
      </w:pPr>
      <w:proofErr w:type="spellStart"/>
      <w:r>
        <w:t>Sugeet</w:t>
      </w:r>
      <w:proofErr w:type="spellEnd"/>
      <w:r>
        <w:t xml:space="preserve">- charge is to use Choosing Wisely. Great jumping off point for looking at ICU improvement. Need to be </w:t>
      </w:r>
      <w:r w:rsidR="00FC6518">
        <w:t>conscious</w:t>
      </w:r>
      <w:r>
        <w:t xml:space="preserve"> that all </w:t>
      </w:r>
      <w:r w:rsidR="00FC6518">
        <w:t>hospitals</w:t>
      </w:r>
      <w:r>
        <w:t xml:space="preserve"> are different and have made goals for their fiscal year. Wondering if different hospitals may have different ways to partner. Task of KEG, how to capitalize on momentum of </w:t>
      </w:r>
      <w:r w:rsidR="00FC6518">
        <w:t>things</w:t>
      </w:r>
      <w:r>
        <w:t xml:space="preserve"> that already exist. Also, larger number </w:t>
      </w:r>
      <w:r w:rsidR="00FC6518">
        <w:t xml:space="preserve">of stakeholders in academic ICU. Suggest separating home base people from </w:t>
      </w:r>
      <w:r>
        <w:t xml:space="preserve">rotating individuals. </w:t>
      </w:r>
    </w:p>
    <w:p w:rsidR="00FC6518" w:rsidRPr="00FC6518" w:rsidRDefault="00377C98" w:rsidP="00D74E2C">
      <w:pPr>
        <w:numPr>
          <w:ilvl w:val="2"/>
          <w:numId w:val="11"/>
        </w:numPr>
        <w:spacing w:after="0" w:line="240" w:lineRule="auto"/>
        <w:rPr>
          <w:i/>
        </w:rPr>
      </w:pPr>
      <w:r>
        <w:t>J</w:t>
      </w:r>
      <w:r w:rsidR="00FC6518">
        <w:t xml:space="preserve">erry </w:t>
      </w:r>
      <w:r>
        <w:t>Z</w:t>
      </w:r>
      <w:r w:rsidR="00FC6518">
        <w:t>immerman</w:t>
      </w:r>
      <w:r>
        <w:t xml:space="preserve">- group needs to be aware that if as a group </w:t>
      </w:r>
      <w:r w:rsidR="00FC6518">
        <w:t xml:space="preserve">we </w:t>
      </w:r>
      <w:r>
        <w:t>want to take on an activity with SCCM membership then need to undertake a strategic proposal. Ideas would be b</w:t>
      </w:r>
      <w:r w:rsidR="00FC6518">
        <w:t xml:space="preserve">eneficial to the membership. </w:t>
      </w:r>
    </w:p>
    <w:p w:rsidR="00FC6518" w:rsidRPr="00FC6518" w:rsidRDefault="00FC6518" w:rsidP="00FC6518">
      <w:pPr>
        <w:numPr>
          <w:ilvl w:val="3"/>
          <w:numId w:val="11"/>
        </w:numPr>
        <w:spacing w:after="0" w:line="240" w:lineRule="auto"/>
        <w:rPr>
          <w:i/>
        </w:rPr>
      </w:pPr>
      <w:r>
        <w:t>Anita Reddy-</w:t>
      </w:r>
      <w:r w:rsidR="00377C98">
        <w:t xml:space="preserve"> if we wanted to send a survey to the membership we would need to put in a proposal? </w:t>
      </w:r>
    </w:p>
    <w:p w:rsidR="00377C98" w:rsidRPr="00377C98" w:rsidRDefault="00FC6518" w:rsidP="00FC6518">
      <w:pPr>
        <w:numPr>
          <w:ilvl w:val="3"/>
          <w:numId w:val="11"/>
        </w:numPr>
        <w:spacing w:after="0" w:line="240" w:lineRule="auto"/>
        <w:rPr>
          <w:i/>
        </w:rPr>
      </w:pPr>
      <w:r>
        <w:t xml:space="preserve">Jerry Zimmerman- </w:t>
      </w:r>
      <w:r w:rsidR="00377C98">
        <w:t>That may not need a proposal but would need to go to research co</w:t>
      </w:r>
      <w:r>
        <w:t xml:space="preserve">mmittee group that looks at </w:t>
      </w:r>
      <w:r w:rsidR="00377C98">
        <w:t xml:space="preserve">surveys. Rules around constructing a survey so that everyone is involved and </w:t>
      </w:r>
      <w:r>
        <w:t>disciplines</w:t>
      </w:r>
      <w:r w:rsidR="00377C98">
        <w:t xml:space="preserve"> are not left out. Can send a l</w:t>
      </w:r>
      <w:r>
        <w:t>e</w:t>
      </w:r>
      <w:r w:rsidR="00377C98">
        <w:t>tt</w:t>
      </w:r>
      <w:r w:rsidR="00354A2A">
        <w:t>er to the president directly. Include the idea for the</w:t>
      </w:r>
      <w:r w:rsidR="00377C98">
        <w:t xml:space="preserve"> survey, </w:t>
      </w:r>
      <w:r w:rsidR="00354A2A">
        <w:t xml:space="preserve">and ask </w:t>
      </w:r>
      <w:r w:rsidR="00377C98">
        <w:t xml:space="preserve">can we move forward or does this need to </w:t>
      </w:r>
      <w:r w:rsidR="00354A2A">
        <w:t>be part of a strategic proposal?</w:t>
      </w:r>
      <w:r w:rsidR="00377C98">
        <w:t xml:space="preserve"> Outcomes research or database would be examples of what needs to be made into strategic </w:t>
      </w:r>
      <w:r w:rsidR="00354A2A">
        <w:t>proposal</w:t>
      </w:r>
      <w:r w:rsidR="00377C98">
        <w:t xml:space="preserve">. </w:t>
      </w:r>
    </w:p>
    <w:p w:rsidR="00354A2A" w:rsidRPr="00354A2A" w:rsidRDefault="00377C98" w:rsidP="00D74E2C">
      <w:pPr>
        <w:numPr>
          <w:ilvl w:val="2"/>
          <w:numId w:val="11"/>
        </w:numPr>
        <w:spacing w:after="0" w:line="240" w:lineRule="auto"/>
        <w:rPr>
          <w:i/>
        </w:rPr>
      </w:pPr>
      <w:proofErr w:type="spellStart"/>
      <w:r>
        <w:t>Sugeet</w:t>
      </w:r>
      <w:proofErr w:type="spellEnd"/>
      <w:r>
        <w:t>-</w:t>
      </w:r>
      <w:r w:rsidR="00354A2A">
        <w:t xml:space="preserve"> We could spe</w:t>
      </w:r>
      <w:r>
        <w:t xml:space="preserve">ak to </w:t>
      </w:r>
      <w:r w:rsidR="00354A2A">
        <w:t>institute</w:t>
      </w:r>
      <w:r>
        <w:t xml:space="preserve"> of healthcare improvement and how to change ICU. Disseminating best practices does that have to go through a committee? </w:t>
      </w:r>
    </w:p>
    <w:p w:rsidR="00D74E2C" w:rsidRPr="008A4AD2" w:rsidRDefault="00354A2A" w:rsidP="00354A2A">
      <w:pPr>
        <w:numPr>
          <w:ilvl w:val="3"/>
          <w:numId w:val="11"/>
        </w:numPr>
        <w:spacing w:after="0" w:line="240" w:lineRule="auto"/>
        <w:rPr>
          <w:i/>
        </w:rPr>
      </w:pPr>
      <w:r>
        <w:t xml:space="preserve">Jerry Zimmerman- </w:t>
      </w:r>
      <w:r w:rsidR="00377C98">
        <w:t>Good idea to just be transpar</w:t>
      </w:r>
      <w:r>
        <w:t>ent about what is going on. KEG</w:t>
      </w:r>
      <w:r w:rsidR="00377C98">
        <w:t xml:space="preserve"> are new and people are seeing where these are headed.  Different than co</w:t>
      </w:r>
      <w:r>
        <w:t>mmittees; have charges, very well defined and h</w:t>
      </w:r>
      <w:r w:rsidR="00377C98">
        <w:t>ave SCCM resources to do their jobs. Currently</w:t>
      </w:r>
      <w:r>
        <w:t>,</w:t>
      </w:r>
      <w:r w:rsidR="00377C98">
        <w:t xml:space="preserve"> KEG</w:t>
      </w:r>
      <w:r>
        <w:t>s</w:t>
      </w:r>
      <w:r w:rsidR="00377C98">
        <w:t xml:space="preserve"> have none of that. </w:t>
      </w:r>
      <w:r w:rsidR="00725B94">
        <w:t xml:space="preserve">Overtime, </w:t>
      </w:r>
      <w:r w:rsidR="00377C98">
        <w:t>Evolution of KEG</w:t>
      </w:r>
      <w:r w:rsidR="00725B94">
        <w:t xml:space="preserve">’s may evolve into committees. Need to let council know what you are doing especially if want SCCM support. </w:t>
      </w:r>
      <w:r>
        <w:lastRenderedPageBreak/>
        <w:t>Pamphlet is</w:t>
      </w:r>
      <w:r w:rsidR="00725B94">
        <w:t xml:space="preserve"> a good idea</w:t>
      </w:r>
      <w:r>
        <w:t xml:space="preserve"> if it is made to be </w:t>
      </w:r>
      <w:r w:rsidR="00725B94">
        <w:t xml:space="preserve">useful for practitioners and maybe </w:t>
      </w:r>
      <w:r>
        <w:t>even</w:t>
      </w:r>
      <w:r w:rsidR="00725B94">
        <w:t xml:space="preserve"> families. Project could be to distribute this in many avenues. As move forward, stay in touch w</w:t>
      </w:r>
      <w:r>
        <w:t>ith council and let them know</w:t>
      </w:r>
      <w:r w:rsidR="00725B94">
        <w:t xml:space="preserve"> if group is very active more than once a year.  </w:t>
      </w:r>
    </w:p>
    <w:sectPr w:rsidR="00D74E2C" w:rsidRPr="008A4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6E6"/>
    <w:multiLevelType w:val="hybridMultilevel"/>
    <w:tmpl w:val="1E5E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D4A04"/>
    <w:multiLevelType w:val="hybridMultilevel"/>
    <w:tmpl w:val="7B6EC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E55CBE"/>
    <w:multiLevelType w:val="hybridMultilevel"/>
    <w:tmpl w:val="765AB5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0E1E0C"/>
    <w:multiLevelType w:val="hybridMultilevel"/>
    <w:tmpl w:val="F3D843B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83A2D24"/>
    <w:multiLevelType w:val="hybridMultilevel"/>
    <w:tmpl w:val="CE82E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1C4D88"/>
    <w:multiLevelType w:val="hybridMultilevel"/>
    <w:tmpl w:val="3836E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C2799F"/>
    <w:multiLevelType w:val="hybridMultilevel"/>
    <w:tmpl w:val="E88CE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04133"/>
    <w:multiLevelType w:val="hybridMultilevel"/>
    <w:tmpl w:val="F3D6DE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3CE438C"/>
    <w:multiLevelType w:val="hybridMultilevel"/>
    <w:tmpl w:val="1B2E3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9818DE"/>
    <w:multiLevelType w:val="hybridMultilevel"/>
    <w:tmpl w:val="CE8C4C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3"/>
  </w:num>
  <w:num w:numId="3">
    <w:abstractNumId w:val="0"/>
  </w:num>
  <w:num w:numId="4">
    <w:abstractNumId w:val="6"/>
  </w:num>
  <w:num w:numId="5">
    <w:abstractNumId w:val="2"/>
  </w:num>
  <w:num w:numId="6">
    <w:abstractNumId w:val="8"/>
  </w:num>
  <w:num w:numId="7">
    <w:abstractNumId w:val="4"/>
  </w:num>
  <w:num w:numId="8">
    <w:abstractNumId w:val="5"/>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8B"/>
    <w:rsid w:val="00104B2B"/>
    <w:rsid w:val="002444AA"/>
    <w:rsid w:val="002C310B"/>
    <w:rsid w:val="002F2F14"/>
    <w:rsid w:val="0031486B"/>
    <w:rsid w:val="00354A2A"/>
    <w:rsid w:val="00377C98"/>
    <w:rsid w:val="0038359E"/>
    <w:rsid w:val="004242BB"/>
    <w:rsid w:val="0051329A"/>
    <w:rsid w:val="00566ABF"/>
    <w:rsid w:val="00591BEE"/>
    <w:rsid w:val="005F057D"/>
    <w:rsid w:val="00613376"/>
    <w:rsid w:val="00617569"/>
    <w:rsid w:val="00651466"/>
    <w:rsid w:val="006606CB"/>
    <w:rsid w:val="00720A75"/>
    <w:rsid w:val="00725B94"/>
    <w:rsid w:val="00795936"/>
    <w:rsid w:val="007B447C"/>
    <w:rsid w:val="008A4AD2"/>
    <w:rsid w:val="008D7A68"/>
    <w:rsid w:val="009724AA"/>
    <w:rsid w:val="00A035AF"/>
    <w:rsid w:val="00AC2358"/>
    <w:rsid w:val="00AD497A"/>
    <w:rsid w:val="00C4592C"/>
    <w:rsid w:val="00C96D8B"/>
    <w:rsid w:val="00D54456"/>
    <w:rsid w:val="00D74E2C"/>
    <w:rsid w:val="00D9758B"/>
    <w:rsid w:val="00EF7922"/>
    <w:rsid w:val="00F77A63"/>
    <w:rsid w:val="00FC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1A0C"/>
  <w15:chartTrackingRefBased/>
  <w15:docId w15:val="{5748DCA1-4BE1-4937-8F0E-963837C9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D8B"/>
    <w:pPr>
      <w:spacing w:after="0" w:line="240" w:lineRule="auto"/>
      <w:ind w:left="720"/>
    </w:pPr>
    <w:rPr>
      <w:rFonts w:ascii="Calibri" w:eastAsia="Times New Roman" w:hAnsi="Calibri" w:cs="Times New Roman"/>
    </w:rPr>
  </w:style>
  <w:style w:type="paragraph" w:styleId="NormalWeb">
    <w:name w:val="Normal (Web)"/>
    <w:basedOn w:val="Normal"/>
    <w:uiPriority w:val="99"/>
    <w:semiHidden/>
    <w:unhideWhenUsed/>
    <w:rsid w:val="00C96D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5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8299">
      <w:bodyDiv w:val="1"/>
      <w:marLeft w:val="0"/>
      <w:marRight w:val="0"/>
      <w:marTop w:val="0"/>
      <w:marBottom w:val="0"/>
      <w:divBdr>
        <w:top w:val="none" w:sz="0" w:space="0" w:color="auto"/>
        <w:left w:val="none" w:sz="0" w:space="0" w:color="auto"/>
        <w:bottom w:val="none" w:sz="0" w:space="0" w:color="auto"/>
        <w:right w:val="none" w:sz="0" w:space="0" w:color="auto"/>
      </w:divBdr>
    </w:div>
    <w:div w:id="306518265">
      <w:bodyDiv w:val="1"/>
      <w:marLeft w:val="0"/>
      <w:marRight w:val="0"/>
      <w:marTop w:val="0"/>
      <w:marBottom w:val="0"/>
      <w:divBdr>
        <w:top w:val="none" w:sz="0" w:space="0" w:color="auto"/>
        <w:left w:val="none" w:sz="0" w:space="0" w:color="auto"/>
        <w:bottom w:val="none" w:sz="0" w:space="0" w:color="auto"/>
        <w:right w:val="none" w:sz="0" w:space="0" w:color="auto"/>
      </w:divBdr>
    </w:div>
    <w:div w:id="403841342">
      <w:bodyDiv w:val="1"/>
      <w:marLeft w:val="0"/>
      <w:marRight w:val="0"/>
      <w:marTop w:val="0"/>
      <w:marBottom w:val="0"/>
      <w:divBdr>
        <w:top w:val="none" w:sz="0" w:space="0" w:color="auto"/>
        <w:left w:val="none" w:sz="0" w:space="0" w:color="auto"/>
        <w:bottom w:val="none" w:sz="0" w:space="0" w:color="auto"/>
        <w:right w:val="none" w:sz="0" w:space="0" w:color="auto"/>
      </w:divBdr>
    </w:div>
    <w:div w:id="622811807">
      <w:bodyDiv w:val="1"/>
      <w:marLeft w:val="0"/>
      <w:marRight w:val="0"/>
      <w:marTop w:val="0"/>
      <w:marBottom w:val="0"/>
      <w:divBdr>
        <w:top w:val="none" w:sz="0" w:space="0" w:color="auto"/>
        <w:left w:val="none" w:sz="0" w:space="0" w:color="auto"/>
        <w:bottom w:val="none" w:sz="0" w:space="0" w:color="auto"/>
        <w:right w:val="none" w:sz="0" w:space="0" w:color="auto"/>
      </w:divBdr>
    </w:div>
    <w:div w:id="678242998">
      <w:bodyDiv w:val="1"/>
      <w:marLeft w:val="0"/>
      <w:marRight w:val="0"/>
      <w:marTop w:val="0"/>
      <w:marBottom w:val="0"/>
      <w:divBdr>
        <w:top w:val="none" w:sz="0" w:space="0" w:color="auto"/>
        <w:left w:val="none" w:sz="0" w:space="0" w:color="auto"/>
        <w:bottom w:val="none" w:sz="0" w:space="0" w:color="auto"/>
        <w:right w:val="none" w:sz="0" w:space="0" w:color="auto"/>
      </w:divBdr>
    </w:div>
    <w:div w:id="866481209">
      <w:bodyDiv w:val="1"/>
      <w:marLeft w:val="0"/>
      <w:marRight w:val="0"/>
      <w:marTop w:val="0"/>
      <w:marBottom w:val="0"/>
      <w:divBdr>
        <w:top w:val="none" w:sz="0" w:space="0" w:color="auto"/>
        <w:left w:val="none" w:sz="0" w:space="0" w:color="auto"/>
        <w:bottom w:val="none" w:sz="0" w:space="0" w:color="auto"/>
        <w:right w:val="none" w:sz="0" w:space="0" w:color="auto"/>
      </w:divBdr>
    </w:div>
    <w:div w:id="12831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06F3-B669-5145-B2C6-EC2FF3FA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Reddy, Anita</dc:creator>
  <cp:keywords/>
  <dc:description/>
  <cp:lastModifiedBy>Bauer, Seth</cp:lastModifiedBy>
  <cp:revision>2</cp:revision>
  <dcterms:created xsi:type="dcterms:W3CDTF">2019-10-18T18:25:00Z</dcterms:created>
  <dcterms:modified xsi:type="dcterms:W3CDTF">2019-10-18T18:25:00Z</dcterms:modified>
</cp:coreProperties>
</file>